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24DF" w14:textId="6F4961BA" w:rsidR="00CE21D6" w:rsidRPr="002B1F29" w:rsidRDefault="00CE21D6" w:rsidP="00CE21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1. pielikums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Madonas novada</w:t>
      </w:r>
      <w:r w:rsidR="00356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pašvaldības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2022</w:t>
      </w:r>
      <w:r w:rsidRPr="002B1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. gada </w:t>
      </w:r>
      <w:r w:rsidR="00356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31</w:t>
      </w:r>
      <w:r w:rsidRPr="002B1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marta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S</w:t>
      </w:r>
      <w:r w:rsidRPr="002B1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aistošajiem noteikumiem Nr. </w:t>
      </w:r>
      <w:bookmarkStart w:id="0" w:name="piel-721216"/>
      <w:bookmarkEnd w:id="0"/>
      <w:r w:rsidR="00356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8</w:t>
      </w:r>
    </w:p>
    <w:p w14:paraId="287A7DB8" w14:textId="77777777" w:rsidR="00CE21D6" w:rsidRPr="002B1F29" w:rsidRDefault="00CE21D6" w:rsidP="00CE2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bookmarkStart w:id="1" w:name="721217"/>
      <w:bookmarkStart w:id="2" w:name="n-721217"/>
      <w:bookmarkEnd w:id="1"/>
      <w:bookmarkEnd w:id="2"/>
    </w:p>
    <w:p w14:paraId="7E35B54F" w14:textId="77777777" w:rsidR="00CE21D6" w:rsidRPr="002B1F29" w:rsidRDefault="00CE21D6" w:rsidP="00CE21D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2B1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Ģeotelpiskās informācijas pakalpojumu cenrādis*</w:t>
      </w:r>
    </w:p>
    <w:tbl>
      <w:tblPr>
        <w:tblW w:w="5083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3"/>
        <w:gridCol w:w="4437"/>
        <w:gridCol w:w="1990"/>
        <w:gridCol w:w="2145"/>
      </w:tblGrid>
      <w:tr w:rsidR="00CE21D6" w:rsidRPr="002B1F29" w14:paraId="32624E9A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79A41D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Nr.</w:t>
            </w:r>
            <w:r w:rsidRPr="002B1F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99D5A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A6883E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C56FE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Cena, EUR*      (bez PVN)</w:t>
            </w:r>
          </w:p>
        </w:tc>
      </w:tr>
      <w:tr w:rsidR="00CE21D6" w:rsidRPr="002B1F29" w14:paraId="0C6ECA3B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6E3C9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5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17541C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Topogrāfiskās informācijas izsniegšana (tajā skaitā ielu sarkano līniju), pieņemšana, pārbaude, ievietošana karšu lapās, reģistrēšana datubāzē un nosūtīšana pašvaldībai:</w:t>
            </w: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(Ārpus apdzīvotām teritorijām (ārpus pilsētām un ciemiem) Objektos, kuros ir 2 (divi) vai mazāk inženiertīkli, tāmei tiek piemērots koeficients k=0,8.</w:t>
            </w:r>
          </w:p>
          <w:p w14:paraId="3A027530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Piezīmes:</w:t>
            </w:r>
          </w:p>
          <w:p w14:paraId="0B568E91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 topogrāfiskais plāns ir starp apdzīvoto un ārpus apdzīvoto teritoriju, tad pakalpojuma cenu aprēķina pēc uzmērāmās teritorijas procentuāli lielāko daļu.</w:t>
            </w:r>
          </w:p>
          <w:p w14:paraId="12A7FD7C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Cenrādi pielieto arī par būves (ar labiekārtojuma elementiem un/vai inženiertīkliem) kā arī ceļu un grāvju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izpildmērījuma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plāna pārbaudei, reģistrēšanai datubāzē un nosūtīšanai pašvaldībai.</w:t>
            </w:r>
          </w:p>
          <w:p w14:paraId="51B44959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E21D6" w:rsidRPr="002B1F29" w14:paraId="750D6F72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50E652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A083B2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platībā līdz 0,3 ha (ieskaitot)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E92E71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7524E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17,50</w:t>
            </w:r>
          </w:p>
        </w:tc>
      </w:tr>
      <w:tr w:rsidR="00CE21D6" w:rsidRPr="002B1F29" w14:paraId="236E382F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796506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254D5B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platībā no 0,3 ha līdz 0,5 ha (ieskaitot)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55C0D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7916D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20,50</w:t>
            </w:r>
          </w:p>
        </w:tc>
      </w:tr>
      <w:tr w:rsidR="00CE21D6" w:rsidRPr="002B1F29" w14:paraId="24F4C8CE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6E232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46DB2B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platībā no 0,5 ha līdz 1,0 ha (ieskaitot)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52D836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3D766B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26,00</w:t>
            </w:r>
          </w:p>
        </w:tc>
      </w:tr>
      <w:tr w:rsidR="00CE21D6" w:rsidRPr="002B1F29" w14:paraId="0E503F65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C849D2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C4E5F6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platībā no 1,0 ha papildus par katru nākamo ha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B7050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49B92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5,70</w:t>
            </w:r>
          </w:p>
        </w:tc>
      </w:tr>
      <w:tr w:rsidR="00CE21D6" w:rsidRPr="002B1F29" w14:paraId="67ACA44C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9CCAB4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191A09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Ārpus apdzīvotām teritorijām (ārpus pilsētām un ciemiem) maksimālā cena par objektu 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08790C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18C0E4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300,00</w:t>
            </w:r>
          </w:p>
        </w:tc>
      </w:tr>
      <w:tr w:rsidR="00CE21D6" w:rsidRPr="002B1F29" w14:paraId="49673855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27DDA9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5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6F9C5F" w14:textId="77777777" w:rsidR="00CE21D6" w:rsidRPr="002B1F29" w:rsidRDefault="00CE21D6" w:rsidP="003643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F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Inženiertīklu </w:t>
            </w:r>
            <w:proofErr w:type="spellStart"/>
            <w:r w:rsidRPr="002B1F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izpildmērījuma</w:t>
            </w:r>
            <w:proofErr w:type="spellEnd"/>
            <w:r w:rsidRPr="002B1F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plāna (tajā skaitā būvju nojaukšanas) pieņemšana,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2B1F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pārbaude, ievietošana karšu lapās, ievadīšana datubāzē, reģistrēšana un nosūtīšana pašvaldībai:</w:t>
            </w:r>
          </w:p>
          <w:p w14:paraId="65CECBA4" w14:textId="77777777" w:rsidR="00CE21D6" w:rsidRPr="002B1F29" w:rsidRDefault="00CE21D6" w:rsidP="003643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1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Ja jauna inženiertīkla </w:t>
            </w:r>
            <w:proofErr w:type="spellStart"/>
            <w:r w:rsidRPr="002B1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izpildmerījumu</w:t>
            </w:r>
            <w:proofErr w:type="spellEnd"/>
            <w:r w:rsidRPr="002B1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plānā norāda arī demontētos inženiertīklus, tad papildus maksa netiek piemērota par demontēto posmu. Ja nepieciešams, tad abus </w:t>
            </w:r>
            <w:proofErr w:type="spellStart"/>
            <w:r w:rsidRPr="002B1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izpildmērījumus</w:t>
            </w:r>
            <w:proofErr w:type="spellEnd"/>
            <w:r w:rsidRPr="002B1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var noformēt atsevišķi, bet iesniegt kopā.</w:t>
            </w:r>
          </w:p>
        </w:tc>
      </w:tr>
      <w:tr w:rsidR="00CE21D6" w:rsidRPr="002B1F29" w14:paraId="69BC362F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E8E1FC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323080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inženiertīklu garums no 0 līdz 30 m (ieskaitot)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7B81E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3462B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6,70</w:t>
            </w:r>
          </w:p>
        </w:tc>
      </w:tr>
      <w:tr w:rsidR="00CE21D6" w:rsidRPr="002B1F29" w14:paraId="232B3312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77A75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5B1DD4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inženiertīklu garums no 31 līdz 300 m (ieskaitot)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941F77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87DCB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10,0</w:t>
            </w:r>
          </w:p>
        </w:tc>
      </w:tr>
      <w:tr w:rsidR="00CE21D6" w:rsidRPr="002B1F29" w14:paraId="7F085FFB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53042B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D3BC2A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inženiertīklu garums virs 300 m, papildus par katriem nākamajiem 100 m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E6693B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5FCB56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3,00</w:t>
            </w:r>
          </w:p>
        </w:tc>
      </w:tr>
      <w:tr w:rsidR="00CE21D6" w:rsidRPr="002B1F29" w14:paraId="4262F8A0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713CB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2.4.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9F5D70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Ārpus apdzīvotām teritorijām (ārpus pilsētām un ciemiem) maksimālā cena par objektu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D073EB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FBDD3A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300,00</w:t>
            </w:r>
          </w:p>
        </w:tc>
      </w:tr>
      <w:tr w:rsidR="00CE21D6" w:rsidRPr="002B1F29" w14:paraId="2B0C5466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E8E405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5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80821D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Demontāža kopā ar ID!</w:t>
            </w:r>
          </w:p>
        </w:tc>
      </w:tr>
      <w:tr w:rsidR="00CE21D6" w:rsidRPr="002B1F29" w14:paraId="60DF27D1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0E99E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34273D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Galveno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būvasu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reģistrēšana datu bāzē un nosūtīšana pašvaldībai, viens objekts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D2189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0632F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10,00</w:t>
            </w:r>
          </w:p>
        </w:tc>
      </w:tr>
      <w:tr w:rsidR="00CE21D6" w:rsidRPr="002B1F29" w14:paraId="558CAD7E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076C31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5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CE89E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Būves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izpildmērījuma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plāna pārbaude (nodošanai ekspluatācijā):</w:t>
            </w:r>
          </w:p>
        </w:tc>
      </w:tr>
      <w:tr w:rsidR="00CE21D6" w:rsidRPr="002B1F29" w14:paraId="7630B2D9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E8A77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6E7C1E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Būves (bez labiekārtojuma elementiem)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izpildmērījuma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plāna pārbaude, reģistrēšana datubāzē un nosūtīšana pašvaldībai. Mērvienība -  ēka un saistītās būves zemes vienībā līdz 0.3 ha platībai.</w:t>
            </w:r>
          </w:p>
          <w:p w14:paraId="519C6197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būves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izpildmērījuma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plānā attēlotās būves platība pārsniedz 0.3 ha, tad cenas noteikšanai tiek piemēroti šī cenrāža 1.punkta nosacījumi.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58BDC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74CEDD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12,00</w:t>
            </w:r>
          </w:p>
        </w:tc>
      </w:tr>
      <w:tr w:rsidR="00CE21D6" w:rsidRPr="002B1F29" w14:paraId="6EDBC72A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4A225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1573F2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Būves (ar labiekārtojuma elementiem un/vai inženiertīkliem) kā arī ceļu un grāvju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izpildmērījuma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plāna pārbaude, reģistrēšana datubāzē un nosūtīšana pašvaldībai, cenas noteikšanai tiek piemēroti šī cenrāža 1.punkta nosacījumi. 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0DF828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F6104B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E21D6" w:rsidRPr="002B1F29" w14:paraId="2B26F26A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747FC3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5605BA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Viena zemes ierīcības projekta grafiskās daļas reģistrēšana, ievadīšana datubāzē (ielu sarkanās līnijas) un nosūtīšana pašvaldībai (tiek veikta tikai pilsētu, ciemu teritorijām)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2678A7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EF79F9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12.00</w:t>
            </w:r>
          </w:p>
        </w:tc>
      </w:tr>
      <w:tr w:rsidR="00CE21D6" w:rsidRPr="002B1F29" w14:paraId="35F13168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2EA5C0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997709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Sertificētas personas sagatavota Būvju situācijas plāna pārbaude un reģistrēšana datubāzē.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788EA0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objekts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0481B7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12.00</w:t>
            </w:r>
          </w:p>
        </w:tc>
      </w:tr>
      <w:tr w:rsidR="00CE21D6" w:rsidRPr="002B1F29" w14:paraId="281BE253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013A27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5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2095B4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Būvju situācijas plāna izsniegšana</w:t>
            </w: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</w:tr>
      <w:tr w:rsidR="00CE21D6" w:rsidRPr="002B1F29" w14:paraId="2C87DB2F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C65784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183E7A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platībā līdz 1 hektāram (ieskaitot)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21B679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zemes vienība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6205DD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29,50</w:t>
            </w:r>
          </w:p>
        </w:tc>
      </w:tr>
      <w:tr w:rsidR="00CE21D6" w:rsidRPr="002B1F29" w14:paraId="275677DD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06320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8.2.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17C6A7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 katru hektāru virs 1 hektāra</w:t>
            </w: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CAA3E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zemes vienība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8BE17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6,50</w:t>
            </w:r>
          </w:p>
        </w:tc>
      </w:tr>
      <w:tr w:rsidR="00CE21D6" w:rsidRPr="002B1F29" w14:paraId="3C05DE09" w14:textId="77777777" w:rsidTr="00CE21D6">
        <w:tc>
          <w:tcPr>
            <w:tcW w:w="3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413200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4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8063C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Informācijas izsniegšana (karšu lapas, ielu sarkanās līnijas u.c.) zemes vienības </w:t>
            </w:r>
            <w:proofErr w:type="spellStart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robežplānu</w:t>
            </w:r>
            <w:proofErr w:type="spellEnd"/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izgatavošanai vai citu mērniecības darbu veikšanai, kas nav minēti iepriekš minētajos punktos. </w:t>
            </w:r>
          </w:p>
          <w:p w14:paraId="4D841CA3" w14:textId="77777777" w:rsidR="00CE21D6" w:rsidRPr="002B1F29" w:rsidRDefault="00CE21D6" w:rsidP="00364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0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4B882F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 karšu lapa***</w:t>
            </w:r>
          </w:p>
        </w:tc>
        <w:tc>
          <w:tcPr>
            <w:tcW w:w="11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B44D4A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3,00</w:t>
            </w:r>
          </w:p>
        </w:tc>
      </w:tr>
      <w:tr w:rsidR="00CE21D6" w:rsidRPr="002B1F29" w14:paraId="1F251D30" w14:textId="77777777" w:rsidTr="00CE21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3C40E" w14:textId="77777777" w:rsidR="00CE21D6" w:rsidRPr="002B1F29" w:rsidRDefault="00CE21D6" w:rsidP="00364389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DDD7494" w14:textId="77777777" w:rsidR="00CE21D6" w:rsidRPr="002B1F29" w:rsidRDefault="00CE21D6" w:rsidP="00CE2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F29">
        <w:rPr>
          <w:rFonts w:ascii="Times New Roman" w:hAnsi="Times New Roman" w:cs="Times New Roman"/>
          <w:color w:val="000000" w:themeColor="text1"/>
          <w:sz w:val="24"/>
          <w:szCs w:val="24"/>
        </w:rPr>
        <w:t>* Pakalpojumu izmaksās ir iekļauta samaksa par informācijas izsniegšanu.</w:t>
      </w:r>
    </w:p>
    <w:p w14:paraId="63CE502B" w14:textId="77777777" w:rsidR="00CE21D6" w:rsidRPr="002B1F29" w:rsidRDefault="00CE21D6" w:rsidP="00CE2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F29">
        <w:rPr>
          <w:rFonts w:ascii="Times New Roman" w:hAnsi="Times New Roman" w:cs="Times New Roman"/>
          <w:color w:val="000000" w:themeColor="text1"/>
          <w:sz w:val="24"/>
          <w:szCs w:val="24"/>
        </w:rPr>
        <w:t>** Pakalpojumā nav iekļautas izmaksas par kadastra informāciju. Samaksa par kadastra informāciju tiek noteikta saskaņā ar Valsts zemes dienesta cenrādi.</w:t>
      </w:r>
    </w:p>
    <w:p w14:paraId="7CE66BF1" w14:textId="77777777" w:rsidR="00CE21D6" w:rsidRPr="002B1F29" w:rsidRDefault="00CE21D6" w:rsidP="00CE2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F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*** 1993. gada topogrāfisko karšu sistēmas (TKS-93) mēroga 1:1000 karšu lapa, 25 ha.</w:t>
      </w:r>
    </w:p>
    <w:p w14:paraId="2EC7F317" w14:textId="77777777" w:rsidR="00CE21D6" w:rsidRPr="002B1F29" w:rsidRDefault="00CE21D6" w:rsidP="00CE2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Objekts – topogrāfiskais plāns vai </w:t>
      </w:r>
      <w:proofErr w:type="spellStart"/>
      <w:r w:rsidRPr="002B1F29">
        <w:rPr>
          <w:rFonts w:ascii="Times New Roman" w:hAnsi="Times New Roman" w:cs="Times New Roman"/>
          <w:color w:val="000000" w:themeColor="text1"/>
          <w:sz w:val="24"/>
          <w:szCs w:val="24"/>
        </w:rPr>
        <w:t>izpildmērījuma</w:t>
      </w:r>
      <w:proofErr w:type="spellEnd"/>
      <w:r w:rsidRPr="002B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plāns, kas noformēts vienā datnē, ar vienotu lappušu numerāciju un attālums starp uzmērītajām teritorijām nav lielāks par 100 m (grafiskās informācijas pārrāvums). Ja attālums starp uzmērījumiem ir lielāks par 100 m, tad to klasificē kā jaunu/atsevišķu objektu. </w:t>
      </w:r>
    </w:p>
    <w:p w14:paraId="47C57A9E" w14:textId="77777777" w:rsidR="00A4639E" w:rsidRDefault="00A4639E"/>
    <w:sectPr w:rsidR="00A4639E" w:rsidSect="00356C49">
      <w:footerReference w:type="default" r:id="rId6"/>
      <w:footerReference w:type="firs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B583" w14:textId="77777777" w:rsidR="00E030DD" w:rsidRDefault="00E030DD" w:rsidP="00CE21D6">
      <w:pPr>
        <w:spacing w:after="0" w:line="240" w:lineRule="auto"/>
      </w:pPr>
      <w:r>
        <w:separator/>
      </w:r>
    </w:p>
  </w:endnote>
  <w:endnote w:type="continuationSeparator" w:id="0">
    <w:p w14:paraId="5A85F251" w14:textId="77777777" w:rsidR="00E030DD" w:rsidRDefault="00E030DD" w:rsidP="00CE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637786"/>
      <w:docPartObj>
        <w:docPartGallery w:val="Page Numbers (Bottom of Page)"/>
        <w:docPartUnique/>
      </w:docPartObj>
    </w:sdtPr>
    <w:sdtContent>
      <w:p w14:paraId="3DE1C16D" w14:textId="06EB7ED8" w:rsidR="00356C49" w:rsidRDefault="00356C4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AC342" w14:textId="77777777" w:rsidR="00CE21D6" w:rsidRDefault="00CE21D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169360"/>
      <w:docPartObj>
        <w:docPartGallery w:val="Page Numbers (Bottom of Page)"/>
        <w:docPartUnique/>
      </w:docPartObj>
    </w:sdtPr>
    <w:sdtEndPr/>
    <w:sdtContent>
      <w:p w14:paraId="7D9E3954" w14:textId="77777777" w:rsidR="00CE21D6" w:rsidRDefault="00CE21D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0A4713" w14:textId="77777777" w:rsidR="00CE21D6" w:rsidRDefault="00CE21D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28DB" w14:textId="77777777" w:rsidR="00E030DD" w:rsidRDefault="00E030DD" w:rsidP="00CE21D6">
      <w:pPr>
        <w:spacing w:after="0" w:line="240" w:lineRule="auto"/>
      </w:pPr>
      <w:r>
        <w:separator/>
      </w:r>
    </w:p>
  </w:footnote>
  <w:footnote w:type="continuationSeparator" w:id="0">
    <w:p w14:paraId="57531C09" w14:textId="77777777" w:rsidR="00E030DD" w:rsidRDefault="00E030DD" w:rsidP="00CE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6"/>
    <w:rsid w:val="00356C49"/>
    <w:rsid w:val="00A4639E"/>
    <w:rsid w:val="00BD6078"/>
    <w:rsid w:val="00CE21D6"/>
    <w:rsid w:val="00E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4F3E"/>
  <w15:chartTrackingRefBased/>
  <w15:docId w15:val="{88EE2F93-2804-4411-A70B-4EF35F18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21D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E2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21D6"/>
  </w:style>
  <w:style w:type="paragraph" w:styleId="Kjene">
    <w:name w:val="footer"/>
    <w:basedOn w:val="Parasts"/>
    <w:link w:val="KjeneRakstz"/>
    <w:uiPriority w:val="99"/>
    <w:unhideWhenUsed/>
    <w:rsid w:val="00CE2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2022-04-04T08:01:00Z</dcterms:created>
  <dcterms:modified xsi:type="dcterms:W3CDTF">2022-04-04T08:01:00Z</dcterms:modified>
</cp:coreProperties>
</file>